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05" w:rsidRPr="00B43CBB" w:rsidRDefault="0098424B" w:rsidP="00DE6705">
      <w:pPr>
        <w:jc w:val="center"/>
        <w:rPr>
          <w:sz w:val="28"/>
          <w:szCs w:val="28"/>
        </w:rPr>
      </w:pPr>
      <w:bookmarkStart w:id="0" w:name="_GoBack"/>
      <w:bookmarkEnd w:id="0"/>
      <w:r w:rsidRPr="00B43CBB">
        <w:rPr>
          <w:sz w:val="28"/>
          <w:szCs w:val="28"/>
        </w:rPr>
        <w:t>ПОЯСНИТЕЛЬНАЯ ЗАПИСКА</w:t>
      </w:r>
    </w:p>
    <w:p w:rsidR="002A578B" w:rsidRDefault="0098424B" w:rsidP="004C74D4">
      <w:pPr>
        <w:jc w:val="center"/>
        <w:rPr>
          <w:sz w:val="28"/>
          <w:szCs w:val="28"/>
        </w:rPr>
      </w:pPr>
      <w:r w:rsidRPr="00B43CBB">
        <w:rPr>
          <w:sz w:val="28"/>
          <w:szCs w:val="28"/>
        </w:rPr>
        <w:t>к проекту з</w:t>
      </w:r>
      <w:r w:rsidR="00DE6705" w:rsidRPr="00B43CBB">
        <w:rPr>
          <w:sz w:val="28"/>
          <w:szCs w:val="28"/>
        </w:rPr>
        <w:t>акона Алтайского края «</w:t>
      </w:r>
      <w:r w:rsidR="00A219AC">
        <w:rPr>
          <w:sz w:val="28"/>
          <w:szCs w:val="28"/>
        </w:rPr>
        <w:t xml:space="preserve">Об инвестиционной </w:t>
      </w:r>
      <w:r w:rsidR="004C74D4" w:rsidRPr="00B43CBB">
        <w:rPr>
          <w:sz w:val="28"/>
          <w:szCs w:val="28"/>
        </w:rPr>
        <w:t xml:space="preserve">деятельности </w:t>
      </w:r>
      <w:r w:rsidR="00086511">
        <w:rPr>
          <w:sz w:val="28"/>
          <w:szCs w:val="28"/>
        </w:rPr>
        <w:br/>
      </w:r>
      <w:r w:rsidR="004C74D4" w:rsidRPr="00B43CBB">
        <w:rPr>
          <w:sz w:val="28"/>
          <w:szCs w:val="28"/>
        </w:rPr>
        <w:t>в Алтайском крае»</w:t>
      </w:r>
    </w:p>
    <w:p w:rsidR="00233A3B" w:rsidRPr="00B43CBB" w:rsidRDefault="00233A3B" w:rsidP="004C74D4">
      <w:pPr>
        <w:jc w:val="center"/>
        <w:rPr>
          <w:sz w:val="28"/>
          <w:szCs w:val="28"/>
        </w:rPr>
      </w:pPr>
    </w:p>
    <w:p w:rsidR="008D6F06" w:rsidRDefault="008D6F06" w:rsidP="00B16131">
      <w:pPr>
        <w:ind w:firstLine="720"/>
        <w:jc w:val="both"/>
        <w:rPr>
          <w:sz w:val="28"/>
          <w:szCs w:val="28"/>
        </w:rPr>
      </w:pPr>
    </w:p>
    <w:p w:rsidR="00C9456D" w:rsidRDefault="00962A94" w:rsidP="005D57FA">
      <w:pPr>
        <w:ind w:firstLine="720"/>
        <w:jc w:val="both"/>
        <w:rPr>
          <w:sz w:val="28"/>
          <w:szCs w:val="28"/>
        </w:rPr>
      </w:pPr>
      <w:r w:rsidRPr="00C9456D">
        <w:rPr>
          <w:sz w:val="28"/>
          <w:szCs w:val="28"/>
        </w:rPr>
        <w:t>П</w:t>
      </w:r>
      <w:r w:rsidR="00D83BFD" w:rsidRPr="00C9456D">
        <w:rPr>
          <w:sz w:val="28"/>
          <w:szCs w:val="28"/>
        </w:rPr>
        <w:t xml:space="preserve">роект закона Алтайского края «Об инвестиционной </w:t>
      </w:r>
      <w:r w:rsidRPr="00C9456D">
        <w:rPr>
          <w:sz w:val="28"/>
          <w:szCs w:val="28"/>
        </w:rPr>
        <w:t xml:space="preserve">деятельности в Алтайском крае» </w:t>
      </w:r>
      <w:r w:rsidR="00F14AE2" w:rsidRPr="00C9456D">
        <w:rPr>
          <w:sz w:val="28"/>
          <w:szCs w:val="28"/>
        </w:rPr>
        <w:t>разработан</w:t>
      </w:r>
      <w:r w:rsidR="00523FD9" w:rsidRPr="00C9456D">
        <w:rPr>
          <w:sz w:val="28"/>
          <w:szCs w:val="28"/>
        </w:rPr>
        <w:t xml:space="preserve"> </w:t>
      </w:r>
      <w:r w:rsidR="00990B5A" w:rsidRPr="00C9456D">
        <w:rPr>
          <w:sz w:val="28"/>
          <w:szCs w:val="28"/>
        </w:rPr>
        <w:t xml:space="preserve">в связи с </w:t>
      </w:r>
      <w:r w:rsidR="00F14AE2" w:rsidRPr="00C9456D">
        <w:rPr>
          <w:sz w:val="28"/>
          <w:szCs w:val="28"/>
        </w:rPr>
        <w:t>необходимостью</w:t>
      </w:r>
      <w:r w:rsidR="005D57FA" w:rsidRPr="00C9456D">
        <w:rPr>
          <w:sz w:val="28"/>
          <w:szCs w:val="28"/>
        </w:rPr>
        <w:t xml:space="preserve"> </w:t>
      </w:r>
      <w:r w:rsidR="0034338E" w:rsidRPr="00C9456D">
        <w:rPr>
          <w:sz w:val="28"/>
          <w:szCs w:val="28"/>
        </w:rPr>
        <w:t>дальнейшего совершенствования и развития правовых основ регионального инвестиционного законодательства,</w:t>
      </w:r>
      <w:r w:rsidR="0084291B" w:rsidRPr="00C9456D">
        <w:rPr>
          <w:sz w:val="28"/>
          <w:szCs w:val="28"/>
        </w:rPr>
        <w:t xml:space="preserve"> расширения стимулирующего инструментария для усиления воздействия на активизацию инвестиционной деятельности в крае,</w:t>
      </w:r>
      <w:r w:rsidR="00EF2D06" w:rsidRPr="00C9456D">
        <w:rPr>
          <w:sz w:val="28"/>
          <w:szCs w:val="28"/>
        </w:rPr>
        <w:t xml:space="preserve"> </w:t>
      </w:r>
      <w:r w:rsidR="005D57FA" w:rsidRPr="00C9456D">
        <w:rPr>
          <w:sz w:val="28"/>
          <w:szCs w:val="28"/>
        </w:rPr>
        <w:t xml:space="preserve">а также в целях </w:t>
      </w:r>
      <w:r w:rsidR="005B1200" w:rsidRPr="00C9456D">
        <w:rPr>
          <w:sz w:val="28"/>
          <w:szCs w:val="28"/>
        </w:rPr>
        <w:t>использования рекомендаций</w:t>
      </w:r>
      <w:r w:rsidR="005D57FA" w:rsidRPr="00C9456D">
        <w:rPr>
          <w:sz w:val="28"/>
          <w:szCs w:val="28"/>
        </w:rPr>
        <w:t xml:space="preserve"> Агентства стратегических инициатив</w:t>
      </w:r>
      <w:r w:rsidR="00BB09B4" w:rsidRPr="00C9456D">
        <w:rPr>
          <w:sz w:val="28"/>
          <w:szCs w:val="28"/>
        </w:rPr>
        <w:t xml:space="preserve"> по обеспечению благоприятного инвестиц</w:t>
      </w:r>
      <w:r w:rsidR="0054699D" w:rsidRPr="00C9456D">
        <w:rPr>
          <w:sz w:val="28"/>
          <w:szCs w:val="28"/>
        </w:rPr>
        <w:t>и</w:t>
      </w:r>
      <w:r w:rsidR="00BB09B4" w:rsidRPr="00C9456D">
        <w:rPr>
          <w:sz w:val="28"/>
          <w:szCs w:val="28"/>
        </w:rPr>
        <w:t>онного климата</w:t>
      </w:r>
      <w:r w:rsidR="008E6757" w:rsidRPr="00C9456D">
        <w:rPr>
          <w:sz w:val="28"/>
          <w:szCs w:val="28"/>
        </w:rPr>
        <w:t xml:space="preserve"> в регионе</w:t>
      </w:r>
      <w:r w:rsidR="005D57FA" w:rsidRPr="00C9456D">
        <w:rPr>
          <w:sz w:val="28"/>
          <w:szCs w:val="28"/>
        </w:rPr>
        <w:t>.</w:t>
      </w:r>
      <w:r w:rsidR="00C9456D" w:rsidRPr="00C9456D">
        <w:rPr>
          <w:sz w:val="28"/>
          <w:szCs w:val="28"/>
        </w:rPr>
        <w:t xml:space="preserve"> </w:t>
      </w:r>
    </w:p>
    <w:p w:rsidR="00507A37" w:rsidRDefault="00C9456D" w:rsidP="004F75D5">
      <w:pPr>
        <w:ind w:firstLine="720"/>
        <w:jc w:val="both"/>
        <w:rPr>
          <w:sz w:val="28"/>
          <w:szCs w:val="28"/>
        </w:rPr>
      </w:pPr>
      <w:r w:rsidRPr="00C9456D">
        <w:rPr>
          <w:rStyle w:val="st"/>
          <w:sz w:val="28"/>
          <w:szCs w:val="28"/>
        </w:rPr>
        <w:t>Проектом закона предусмотрен новый инструментарий регулирования инвестиц</w:t>
      </w:r>
      <w:r>
        <w:rPr>
          <w:rStyle w:val="st"/>
          <w:sz w:val="28"/>
          <w:szCs w:val="28"/>
        </w:rPr>
        <w:t>и</w:t>
      </w:r>
      <w:r w:rsidRPr="00C9456D">
        <w:rPr>
          <w:rStyle w:val="st"/>
          <w:sz w:val="28"/>
          <w:szCs w:val="28"/>
        </w:rPr>
        <w:t>онной деятельности</w:t>
      </w:r>
      <w:r>
        <w:rPr>
          <w:rStyle w:val="st"/>
          <w:sz w:val="28"/>
          <w:szCs w:val="28"/>
        </w:rPr>
        <w:t xml:space="preserve"> на территории края</w:t>
      </w:r>
      <w:r w:rsidRPr="00C9456D">
        <w:rPr>
          <w:rStyle w:val="st"/>
          <w:sz w:val="28"/>
          <w:szCs w:val="28"/>
        </w:rPr>
        <w:t>: инвестиц</w:t>
      </w:r>
      <w:r>
        <w:rPr>
          <w:rStyle w:val="st"/>
          <w:sz w:val="28"/>
          <w:szCs w:val="28"/>
        </w:rPr>
        <w:t>и</w:t>
      </w:r>
      <w:r w:rsidRPr="00C9456D">
        <w:rPr>
          <w:rStyle w:val="st"/>
          <w:sz w:val="28"/>
          <w:szCs w:val="28"/>
        </w:rPr>
        <w:t>онный климат, инвестиционная стратегия, инвестиц</w:t>
      </w:r>
      <w:r w:rsidR="00CC4992">
        <w:rPr>
          <w:rStyle w:val="st"/>
          <w:sz w:val="28"/>
          <w:szCs w:val="28"/>
        </w:rPr>
        <w:t>и</w:t>
      </w:r>
      <w:r w:rsidRPr="00C9456D">
        <w:rPr>
          <w:rStyle w:val="st"/>
          <w:sz w:val="28"/>
          <w:szCs w:val="28"/>
        </w:rPr>
        <w:t>онная декларация, инвестиц</w:t>
      </w:r>
      <w:r w:rsidR="00CC4992">
        <w:rPr>
          <w:rStyle w:val="st"/>
          <w:sz w:val="28"/>
          <w:szCs w:val="28"/>
        </w:rPr>
        <w:t>и</w:t>
      </w:r>
      <w:r w:rsidRPr="00C9456D">
        <w:rPr>
          <w:rStyle w:val="st"/>
          <w:sz w:val="28"/>
          <w:szCs w:val="28"/>
        </w:rPr>
        <w:t>онный уполномоченный, реестр региональных инвестиц</w:t>
      </w:r>
      <w:r w:rsidR="00CC4992">
        <w:rPr>
          <w:rStyle w:val="st"/>
          <w:sz w:val="28"/>
          <w:szCs w:val="28"/>
        </w:rPr>
        <w:t>и</w:t>
      </w:r>
      <w:r w:rsidRPr="00C9456D">
        <w:rPr>
          <w:rStyle w:val="st"/>
          <w:sz w:val="28"/>
          <w:szCs w:val="28"/>
        </w:rPr>
        <w:t>онных проектов</w:t>
      </w:r>
      <w:r w:rsidR="00CF34B4">
        <w:rPr>
          <w:rStyle w:val="st"/>
          <w:sz w:val="28"/>
          <w:szCs w:val="28"/>
        </w:rPr>
        <w:t xml:space="preserve">, региональный </w:t>
      </w:r>
      <w:proofErr w:type="spellStart"/>
      <w:r w:rsidR="00CF34B4">
        <w:rPr>
          <w:rStyle w:val="st"/>
          <w:sz w:val="28"/>
          <w:szCs w:val="28"/>
        </w:rPr>
        <w:t>инвестицонный</w:t>
      </w:r>
      <w:proofErr w:type="spellEnd"/>
      <w:r w:rsidR="00CF34B4">
        <w:rPr>
          <w:rStyle w:val="st"/>
          <w:sz w:val="28"/>
          <w:szCs w:val="28"/>
        </w:rPr>
        <w:t xml:space="preserve"> фонд</w:t>
      </w:r>
      <w:r w:rsidRPr="00C9456D">
        <w:rPr>
          <w:rStyle w:val="st"/>
          <w:sz w:val="28"/>
          <w:szCs w:val="28"/>
        </w:rPr>
        <w:t>.</w:t>
      </w:r>
      <w:r w:rsidR="009801EA">
        <w:rPr>
          <w:rStyle w:val="st"/>
          <w:sz w:val="28"/>
          <w:szCs w:val="28"/>
        </w:rPr>
        <w:t xml:space="preserve"> </w:t>
      </w:r>
      <w:r w:rsidR="009801EA">
        <w:rPr>
          <w:sz w:val="28"/>
          <w:szCs w:val="28"/>
        </w:rPr>
        <w:t>Оп</w:t>
      </w:r>
      <w:r w:rsidR="00FB02CD" w:rsidRPr="00FB02CD">
        <w:rPr>
          <w:sz w:val="28"/>
          <w:szCs w:val="28"/>
        </w:rPr>
        <w:t>редел</w:t>
      </w:r>
      <w:r w:rsidR="004F75D5">
        <w:rPr>
          <w:sz w:val="28"/>
          <w:szCs w:val="28"/>
        </w:rPr>
        <w:t>ены</w:t>
      </w:r>
      <w:r w:rsidR="00FB02CD" w:rsidRPr="00FB02CD">
        <w:rPr>
          <w:sz w:val="28"/>
          <w:szCs w:val="28"/>
        </w:rPr>
        <w:t xml:space="preserve"> </w:t>
      </w:r>
      <w:r w:rsidR="00EA5532">
        <w:rPr>
          <w:sz w:val="28"/>
          <w:szCs w:val="28"/>
        </w:rPr>
        <w:t>с</w:t>
      </w:r>
      <w:r w:rsidR="00EA5532" w:rsidRPr="00FB02CD">
        <w:rPr>
          <w:sz w:val="28"/>
          <w:szCs w:val="28"/>
        </w:rPr>
        <w:t>убъекты</w:t>
      </w:r>
      <w:r w:rsidR="00EA5532">
        <w:rPr>
          <w:sz w:val="28"/>
          <w:szCs w:val="28"/>
        </w:rPr>
        <w:t xml:space="preserve"> и</w:t>
      </w:r>
      <w:r w:rsidR="00EA5532" w:rsidRPr="00FB02CD">
        <w:rPr>
          <w:sz w:val="28"/>
          <w:szCs w:val="28"/>
        </w:rPr>
        <w:t xml:space="preserve"> </w:t>
      </w:r>
      <w:r w:rsidR="00EA5532">
        <w:rPr>
          <w:sz w:val="28"/>
          <w:szCs w:val="28"/>
        </w:rPr>
        <w:t>о</w:t>
      </w:r>
      <w:r w:rsidR="00EA5532" w:rsidRPr="00FB02CD">
        <w:rPr>
          <w:sz w:val="28"/>
          <w:szCs w:val="28"/>
        </w:rPr>
        <w:t xml:space="preserve">бъекты </w:t>
      </w:r>
      <w:r w:rsidR="00EA5532">
        <w:rPr>
          <w:sz w:val="28"/>
          <w:szCs w:val="28"/>
        </w:rPr>
        <w:t>инвестиц</w:t>
      </w:r>
      <w:r w:rsidR="007448CB">
        <w:rPr>
          <w:sz w:val="28"/>
          <w:szCs w:val="28"/>
        </w:rPr>
        <w:t>и</w:t>
      </w:r>
      <w:r w:rsidR="00EA5532">
        <w:rPr>
          <w:sz w:val="28"/>
          <w:szCs w:val="28"/>
        </w:rPr>
        <w:t>онной</w:t>
      </w:r>
      <w:r w:rsidR="00EA5532" w:rsidRPr="00FB02CD">
        <w:rPr>
          <w:sz w:val="28"/>
          <w:szCs w:val="28"/>
        </w:rPr>
        <w:t xml:space="preserve"> деятельности</w:t>
      </w:r>
      <w:r w:rsidR="00EA5532">
        <w:rPr>
          <w:sz w:val="28"/>
          <w:szCs w:val="28"/>
        </w:rPr>
        <w:t xml:space="preserve">, </w:t>
      </w:r>
      <w:r w:rsidR="00CB6AE0">
        <w:rPr>
          <w:sz w:val="28"/>
          <w:szCs w:val="28"/>
        </w:rPr>
        <w:t>права и обязанности инвесторов,</w:t>
      </w:r>
      <w:r w:rsidR="0037640D" w:rsidRPr="0037640D">
        <w:rPr>
          <w:sz w:val="28"/>
          <w:szCs w:val="28"/>
        </w:rPr>
        <w:t xml:space="preserve"> </w:t>
      </w:r>
      <w:r w:rsidR="00760536" w:rsidRPr="00FB02CD">
        <w:rPr>
          <w:sz w:val="28"/>
          <w:szCs w:val="28"/>
        </w:rPr>
        <w:t>цели</w:t>
      </w:r>
      <w:r w:rsidR="00760536">
        <w:rPr>
          <w:sz w:val="28"/>
          <w:szCs w:val="28"/>
        </w:rPr>
        <w:t>, принципы и формы государственного регулирования инвестиц</w:t>
      </w:r>
      <w:r w:rsidR="00905812">
        <w:rPr>
          <w:sz w:val="28"/>
          <w:szCs w:val="28"/>
        </w:rPr>
        <w:t>и</w:t>
      </w:r>
      <w:r w:rsidR="00760536">
        <w:rPr>
          <w:sz w:val="28"/>
          <w:szCs w:val="28"/>
        </w:rPr>
        <w:t>онной деятельности</w:t>
      </w:r>
      <w:r w:rsidR="006551E4">
        <w:rPr>
          <w:sz w:val="28"/>
          <w:szCs w:val="28"/>
        </w:rPr>
        <w:t xml:space="preserve"> на территории края</w:t>
      </w:r>
      <w:r w:rsidR="00760536">
        <w:rPr>
          <w:sz w:val="28"/>
          <w:szCs w:val="28"/>
        </w:rPr>
        <w:t xml:space="preserve">, </w:t>
      </w:r>
      <w:r w:rsidR="0037640D">
        <w:rPr>
          <w:sz w:val="28"/>
          <w:szCs w:val="28"/>
        </w:rPr>
        <w:t>р</w:t>
      </w:r>
      <w:r w:rsidR="0037640D" w:rsidRPr="00FB02CD">
        <w:rPr>
          <w:sz w:val="28"/>
          <w:szCs w:val="28"/>
        </w:rPr>
        <w:t>азгранич</w:t>
      </w:r>
      <w:r w:rsidR="0037640D">
        <w:rPr>
          <w:sz w:val="28"/>
          <w:szCs w:val="28"/>
        </w:rPr>
        <w:t>ены</w:t>
      </w:r>
      <w:r w:rsidR="0037640D" w:rsidRPr="00FB02CD">
        <w:rPr>
          <w:sz w:val="28"/>
          <w:szCs w:val="28"/>
        </w:rPr>
        <w:t xml:space="preserve"> полномочия органов государственной власти Алтайского края</w:t>
      </w:r>
      <w:r w:rsidR="0037640D">
        <w:rPr>
          <w:sz w:val="28"/>
          <w:szCs w:val="28"/>
        </w:rPr>
        <w:t xml:space="preserve"> и органов местного самоуправления</w:t>
      </w:r>
      <w:r w:rsidR="00507A37">
        <w:rPr>
          <w:sz w:val="28"/>
          <w:szCs w:val="28"/>
        </w:rPr>
        <w:t>.</w:t>
      </w:r>
    </w:p>
    <w:p w:rsidR="00F847D2" w:rsidRDefault="00FB02CD" w:rsidP="00DD29EC">
      <w:pPr>
        <w:ind w:firstLine="720"/>
        <w:jc w:val="both"/>
        <w:rPr>
          <w:sz w:val="28"/>
          <w:szCs w:val="28"/>
        </w:rPr>
      </w:pPr>
      <w:r w:rsidRPr="00DD29EC">
        <w:rPr>
          <w:sz w:val="28"/>
          <w:szCs w:val="28"/>
        </w:rPr>
        <w:t xml:space="preserve">Необходимым условием </w:t>
      </w:r>
      <w:r w:rsidR="00836072" w:rsidRPr="00DD29EC">
        <w:rPr>
          <w:sz w:val="28"/>
          <w:szCs w:val="28"/>
        </w:rPr>
        <w:t>активизации инвестиционной</w:t>
      </w:r>
      <w:r w:rsidRPr="00DD29EC">
        <w:rPr>
          <w:sz w:val="28"/>
          <w:szCs w:val="28"/>
        </w:rPr>
        <w:t xml:space="preserve"> деятельности</w:t>
      </w:r>
      <w:r w:rsidR="00836072" w:rsidRPr="00DD29EC">
        <w:rPr>
          <w:sz w:val="28"/>
          <w:szCs w:val="28"/>
        </w:rPr>
        <w:t xml:space="preserve"> в регионе</w:t>
      </w:r>
      <w:r w:rsidRPr="00DD29EC">
        <w:rPr>
          <w:sz w:val="28"/>
          <w:szCs w:val="28"/>
        </w:rPr>
        <w:t xml:space="preserve"> является </w:t>
      </w:r>
      <w:r w:rsidR="00836072" w:rsidRPr="00DD29EC">
        <w:rPr>
          <w:sz w:val="28"/>
          <w:szCs w:val="28"/>
        </w:rPr>
        <w:t>государственная поддержка инвесторов</w:t>
      </w:r>
      <w:r w:rsidRPr="00DD29EC">
        <w:rPr>
          <w:sz w:val="28"/>
          <w:szCs w:val="28"/>
        </w:rPr>
        <w:t xml:space="preserve">. </w:t>
      </w:r>
      <w:r w:rsidR="00732C49">
        <w:rPr>
          <w:sz w:val="28"/>
          <w:szCs w:val="28"/>
        </w:rPr>
        <w:t xml:space="preserve">Проектом закона </w:t>
      </w:r>
      <w:r w:rsidR="00836072" w:rsidRPr="00DD29EC">
        <w:rPr>
          <w:sz w:val="28"/>
          <w:szCs w:val="28"/>
        </w:rPr>
        <w:t>предусматр</w:t>
      </w:r>
      <w:r w:rsidR="006551E4">
        <w:rPr>
          <w:sz w:val="28"/>
          <w:szCs w:val="28"/>
        </w:rPr>
        <w:t xml:space="preserve">ивается расширение действующей системы </w:t>
      </w:r>
      <w:r w:rsidR="00836072" w:rsidRPr="00DD29EC">
        <w:rPr>
          <w:sz w:val="28"/>
          <w:szCs w:val="28"/>
        </w:rPr>
        <w:t>стимулирования инвестиционной деятельности на территории Алтайского края</w:t>
      </w:r>
      <w:r w:rsidR="00967C07">
        <w:rPr>
          <w:sz w:val="28"/>
          <w:szCs w:val="28"/>
        </w:rPr>
        <w:t xml:space="preserve"> путем включения в </w:t>
      </w:r>
      <w:r w:rsidR="0034338E">
        <w:rPr>
          <w:sz w:val="28"/>
          <w:szCs w:val="28"/>
        </w:rPr>
        <w:t>нее</w:t>
      </w:r>
      <w:r w:rsidR="00967C07">
        <w:rPr>
          <w:sz w:val="28"/>
          <w:szCs w:val="28"/>
        </w:rPr>
        <w:t xml:space="preserve"> новых видов </w:t>
      </w:r>
      <w:r w:rsidR="00732C49">
        <w:rPr>
          <w:sz w:val="28"/>
          <w:szCs w:val="28"/>
        </w:rPr>
        <w:t xml:space="preserve">государственной </w:t>
      </w:r>
      <w:r w:rsidR="00967C07">
        <w:rPr>
          <w:sz w:val="28"/>
          <w:szCs w:val="28"/>
        </w:rPr>
        <w:t xml:space="preserve">финансовой </w:t>
      </w:r>
      <w:r w:rsidR="0034338E">
        <w:rPr>
          <w:sz w:val="28"/>
          <w:szCs w:val="28"/>
        </w:rPr>
        <w:t xml:space="preserve">и нефинансовой </w:t>
      </w:r>
      <w:r w:rsidR="00967C07">
        <w:rPr>
          <w:sz w:val="28"/>
          <w:szCs w:val="28"/>
        </w:rPr>
        <w:t>поддержки</w:t>
      </w:r>
      <w:r w:rsidR="00836072" w:rsidRPr="00DD29EC">
        <w:rPr>
          <w:sz w:val="28"/>
          <w:szCs w:val="28"/>
        </w:rPr>
        <w:t>.</w:t>
      </w:r>
      <w:r w:rsidR="00CF34B4">
        <w:rPr>
          <w:sz w:val="28"/>
          <w:szCs w:val="28"/>
        </w:rPr>
        <w:t xml:space="preserve"> </w:t>
      </w:r>
      <w:r w:rsidR="0084291B">
        <w:rPr>
          <w:sz w:val="28"/>
          <w:szCs w:val="28"/>
        </w:rPr>
        <w:t>В целях</w:t>
      </w:r>
      <w:r w:rsidR="00CF34B4">
        <w:rPr>
          <w:sz w:val="28"/>
          <w:szCs w:val="28"/>
        </w:rPr>
        <w:t xml:space="preserve"> создания благоприятных</w:t>
      </w:r>
      <w:r w:rsidR="0084291B">
        <w:rPr>
          <w:sz w:val="28"/>
          <w:szCs w:val="28"/>
        </w:rPr>
        <w:t xml:space="preserve"> условий осуществления инвестиц</w:t>
      </w:r>
      <w:r w:rsidR="00F50278">
        <w:rPr>
          <w:sz w:val="28"/>
          <w:szCs w:val="28"/>
        </w:rPr>
        <w:t>и</w:t>
      </w:r>
      <w:r w:rsidR="0084291B">
        <w:rPr>
          <w:sz w:val="28"/>
          <w:szCs w:val="28"/>
        </w:rPr>
        <w:t xml:space="preserve">онной деятельности </w:t>
      </w:r>
      <w:r w:rsidR="00CF34B4">
        <w:rPr>
          <w:sz w:val="28"/>
          <w:szCs w:val="28"/>
        </w:rPr>
        <w:t>в проекте закона прописаны</w:t>
      </w:r>
      <w:r w:rsidR="00F847D2">
        <w:rPr>
          <w:sz w:val="28"/>
          <w:szCs w:val="28"/>
        </w:rPr>
        <w:t xml:space="preserve"> дополнительные гарантии прав инвесторов.</w:t>
      </w:r>
    </w:p>
    <w:p w:rsidR="00604BC9" w:rsidRDefault="00F847D2" w:rsidP="00233A3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7063">
        <w:rPr>
          <w:sz w:val="28"/>
          <w:szCs w:val="28"/>
        </w:rPr>
        <w:t>П</w:t>
      </w:r>
      <w:r w:rsidR="000772D3" w:rsidRPr="00DD29EC">
        <w:rPr>
          <w:sz w:val="28"/>
          <w:szCs w:val="28"/>
        </w:rPr>
        <w:t xml:space="preserve">роект </w:t>
      </w:r>
      <w:r w:rsidR="00997063">
        <w:rPr>
          <w:sz w:val="28"/>
          <w:szCs w:val="28"/>
        </w:rPr>
        <w:t xml:space="preserve">закона </w:t>
      </w:r>
      <w:r w:rsidR="00DD29EC" w:rsidRPr="00DD29EC">
        <w:rPr>
          <w:sz w:val="28"/>
          <w:szCs w:val="28"/>
        </w:rPr>
        <w:t>рассмотрен</w:t>
      </w:r>
      <w:r w:rsidR="00BE6345">
        <w:rPr>
          <w:sz w:val="28"/>
          <w:szCs w:val="28"/>
        </w:rPr>
        <w:t xml:space="preserve"> и одобрен </w:t>
      </w:r>
      <w:r w:rsidR="00186DFD">
        <w:rPr>
          <w:sz w:val="28"/>
          <w:szCs w:val="28"/>
        </w:rPr>
        <w:t xml:space="preserve">на заседании Экспертной </w:t>
      </w:r>
      <w:r w:rsidR="00DD29EC" w:rsidRPr="00DD29EC">
        <w:rPr>
          <w:sz w:val="28"/>
          <w:szCs w:val="28"/>
        </w:rPr>
        <w:t xml:space="preserve">группы </w:t>
      </w:r>
      <w:r w:rsidR="00186DFD">
        <w:rPr>
          <w:sz w:val="28"/>
          <w:szCs w:val="28"/>
        </w:rPr>
        <w:t xml:space="preserve">Алтайского края по мониторингу внедрения Стандарта деятельности </w:t>
      </w:r>
      <w:proofErr w:type="gramStart"/>
      <w:r w:rsidR="00186DFD">
        <w:rPr>
          <w:sz w:val="28"/>
          <w:szCs w:val="28"/>
        </w:rPr>
        <w:t xml:space="preserve">органов  </w:t>
      </w:r>
      <w:r w:rsidR="00DD29EC" w:rsidRPr="00DD29EC">
        <w:rPr>
          <w:sz w:val="28"/>
          <w:szCs w:val="28"/>
        </w:rPr>
        <w:t>исполнительной</w:t>
      </w:r>
      <w:proofErr w:type="gramEnd"/>
      <w:r w:rsidR="00DD29EC" w:rsidRPr="00DD29EC">
        <w:rPr>
          <w:sz w:val="28"/>
          <w:szCs w:val="28"/>
        </w:rPr>
        <w:t xml:space="preserve"> власти Алтайского края по обеспечению благоприятного инвестиционного климата</w:t>
      </w:r>
      <w:r w:rsidR="000772D3" w:rsidRPr="00DD29EC">
        <w:rPr>
          <w:sz w:val="28"/>
          <w:szCs w:val="28"/>
        </w:rPr>
        <w:t xml:space="preserve">. </w:t>
      </w:r>
      <w:r w:rsidR="00604BC9">
        <w:rPr>
          <w:sz w:val="28"/>
          <w:szCs w:val="28"/>
        </w:rPr>
        <w:t>Также законопроект получил положительную оценку при общественном обсуждени</w:t>
      </w:r>
      <w:r w:rsidR="006C06D6">
        <w:rPr>
          <w:sz w:val="28"/>
          <w:szCs w:val="28"/>
        </w:rPr>
        <w:t>и</w:t>
      </w:r>
      <w:r w:rsidR="003F18DF">
        <w:rPr>
          <w:sz w:val="28"/>
          <w:szCs w:val="28"/>
        </w:rPr>
        <w:t xml:space="preserve"> на официальном сайте Администрации края. </w:t>
      </w:r>
    </w:p>
    <w:p w:rsidR="00B610C6" w:rsidRPr="00B709FC" w:rsidRDefault="00604BC9" w:rsidP="00233A3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97063">
        <w:rPr>
          <w:sz w:val="28"/>
          <w:szCs w:val="28"/>
        </w:rPr>
        <w:t>еализация</w:t>
      </w:r>
      <w:r w:rsidR="00FB02CD" w:rsidRPr="00DD29E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обеспечит</w:t>
      </w:r>
      <w:r w:rsidR="000772D3" w:rsidRPr="00DD29EC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благоприятные условия</w:t>
      </w:r>
      <w:r w:rsidR="00524DF3" w:rsidRPr="00DD29EC">
        <w:rPr>
          <w:sz w:val="28"/>
          <w:szCs w:val="28"/>
        </w:rPr>
        <w:t xml:space="preserve"> </w:t>
      </w:r>
      <w:r w:rsidR="00F14AE2" w:rsidRPr="00DD29EC">
        <w:rPr>
          <w:sz w:val="28"/>
          <w:szCs w:val="28"/>
        </w:rPr>
        <w:t xml:space="preserve">осуществления </w:t>
      </w:r>
      <w:r w:rsidR="00F03B72" w:rsidRPr="00DD29EC">
        <w:rPr>
          <w:sz w:val="28"/>
          <w:szCs w:val="28"/>
        </w:rPr>
        <w:t>инвестиц</w:t>
      </w:r>
      <w:r w:rsidR="00A6768C" w:rsidRPr="00DD29EC">
        <w:rPr>
          <w:sz w:val="28"/>
          <w:szCs w:val="28"/>
        </w:rPr>
        <w:t>и</w:t>
      </w:r>
      <w:r w:rsidR="00F03B72" w:rsidRPr="00DD29EC">
        <w:rPr>
          <w:sz w:val="28"/>
          <w:szCs w:val="28"/>
        </w:rPr>
        <w:t>онной</w:t>
      </w:r>
      <w:r w:rsidR="00297449" w:rsidRPr="00DD29EC">
        <w:rPr>
          <w:sz w:val="28"/>
          <w:szCs w:val="28"/>
        </w:rPr>
        <w:t xml:space="preserve"> деятельност</w:t>
      </w:r>
      <w:r w:rsidR="00FB02CD" w:rsidRPr="00DD29EC">
        <w:rPr>
          <w:sz w:val="28"/>
          <w:szCs w:val="28"/>
        </w:rPr>
        <w:t>и</w:t>
      </w:r>
      <w:r w:rsidR="007F36C0" w:rsidRPr="00DD29EC">
        <w:rPr>
          <w:sz w:val="28"/>
          <w:szCs w:val="28"/>
        </w:rPr>
        <w:t>,</w:t>
      </w:r>
      <w:r w:rsidR="006A1E7B" w:rsidRPr="00DD29EC">
        <w:rPr>
          <w:sz w:val="28"/>
          <w:szCs w:val="28"/>
        </w:rPr>
        <w:t xml:space="preserve"> </w:t>
      </w:r>
      <w:r w:rsidR="00FB02CD" w:rsidRPr="00DD29EC">
        <w:rPr>
          <w:sz w:val="28"/>
          <w:szCs w:val="28"/>
        </w:rPr>
        <w:t>эффективн</w:t>
      </w:r>
      <w:r w:rsidR="002B4702" w:rsidRPr="00DD29EC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="00FB02CD" w:rsidRPr="00DD29EC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</w:t>
      </w:r>
      <w:r w:rsidR="00FB02CD" w:rsidRPr="00DD29EC">
        <w:rPr>
          <w:sz w:val="28"/>
          <w:szCs w:val="28"/>
        </w:rPr>
        <w:t xml:space="preserve"> субъектов </w:t>
      </w:r>
      <w:r w:rsidR="00A6768C" w:rsidRPr="00DD29EC">
        <w:rPr>
          <w:sz w:val="28"/>
          <w:szCs w:val="28"/>
        </w:rPr>
        <w:t>инвестиционной</w:t>
      </w:r>
      <w:r w:rsidR="00FB02CD" w:rsidRPr="00DD29EC">
        <w:rPr>
          <w:sz w:val="28"/>
          <w:szCs w:val="28"/>
        </w:rPr>
        <w:t xml:space="preserve"> деятельности</w:t>
      </w:r>
      <w:r w:rsidR="00FB02CD" w:rsidRPr="00B709FC">
        <w:rPr>
          <w:sz w:val="28"/>
          <w:szCs w:val="28"/>
        </w:rPr>
        <w:t>, органов государственной власти и местного самоуправления</w:t>
      </w:r>
      <w:r w:rsidR="004F75D5" w:rsidRPr="00B709FC">
        <w:rPr>
          <w:sz w:val="28"/>
          <w:szCs w:val="28"/>
        </w:rPr>
        <w:t>.</w:t>
      </w:r>
    </w:p>
    <w:p w:rsidR="00B709FC" w:rsidRPr="00B709FC" w:rsidRDefault="00BE6345" w:rsidP="00233A3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</w:t>
      </w:r>
      <w:r w:rsidR="00523FD9" w:rsidRPr="00B709FC">
        <w:rPr>
          <w:sz w:val="28"/>
          <w:szCs w:val="28"/>
        </w:rPr>
        <w:t xml:space="preserve"> законопроекта </w:t>
      </w:r>
      <w:r>
        <w:rPr>
          <w:sz w:val="28"/>
          <w:szCs w:val="28"/>
        </w:rPr>
        <w:t>буде</w:t>
      </w:r>
      <w:r w:rsidR="00B709FC" w:rsidRPr="00B709FC">
        <w:rPr>
          <w:sz w:val="28"/>
          <w:szCs w:val="28"/>
        </w:rPr>
        <w:t>т осуществляться исходя из объемов, предусмотренных законом Алтайского края о краевом бюджете на соответствующий финансовый год и на плановый период.</w:t>
      </w:r>
    </w:p>
    <w:p w:rsidR="00B709FC" w:rsidRPr="00B709FC" w:rsidRDefault="002F1DF7" w:rsidP="00233A3B">
      <w:pPr>
        <w:widowControl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Между первым и вторым чтением </w:t>
      </w:r>
      <w:r w:rsidR="00B7710D">
        <w:rPr>
          <w:rFonts w:eastAsiaTheme="minorHAnsi"/>
          <w:sz w:val="28"/>
          <w:szCs w:val="28"/>
          <w:lang w:eastAsia="en-US"/>
        </w:rPr>
        <w:t xml:space="preserve">рассмотрены поправки, внесенные </w:t>
      </w:r>
      <w:r w:rsidR="00B7710D">
        <w:rPr>
          <w:rFonts w:eastAsiaTheme="minorHAnsi"/>
          <w:sz w:val="28"/>
          <w:szCs w:val="28"/>
          <w:lang w:eastAsia="en-US"/>
        </w:rPr>
        <w:lastRenderedPageBreak/>
        <w:t xml:space="preserve">фракциями и постоянными комитетами Алтайского краевого Законодательного Собрания, и </w:t>
      </w:r>
      <w:r w:rsidR="00492E6E">
        <w:rPr>
          <w:rFonts w:eastAsiaTheme="minorHAnsi"/>
          <w:sz w:val="28"/>
          <w:szCs w:val="28"/>
          <w:lang w:eastAsia="en-US"/>
        </w:rPr>
        <w:t>учтены при доработке проекта закона</w:t>
      </w:r>
      <w:r w:rsidR="00B7710D">
        <w:rPr>
          <w:rFonts w:eastAsiaTheme="minorHAnsi"/>
          <w:sz w:val="28"/>
          <w:szCs w:val="28"/>
          <w:lang w:eastAsia="en-US"/>
        </w:rPr>
        <w:t>.</w:t>
      </w:r>
    </w:p>
    <w:p w:rsidR="00D13A0C" w:rsidRDefault="00B7710D" w:rsidP="00233A3B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 закона предлагается принять во втором чтении.</w:t>
      </w:r>
    </w:p>
    <w:p w:rsidR="00B7710D" w:rsidRDefault="00B7710D" w:rsidP="00233A3B">
      <w:pPr>
        <w:widowControl w:val="0"/>
        <w:ind w:firstLine="720"/>
        <w:jc w:val="both"/>
        <w:rPr>
          <w:sz w:val="28"/>
          <w:szCs w:val="28"/>
        </w:rPr>
      </w:pPr>
    </w:p>
    <w:p w:rsidR="00B7710D" w:rsidRDefault="00B7710D" w:rsidP="00D13A0C">
      <w:pPr>
        <w:ind w:firstLine="720"/>
        <w:jc w:val="both"/>
        <w:rPr>
          <w:sz w:val="28"/>
          <w:szCs w:val="28"/>
        </w:rPr>
      </w:pPr>
    </w:p>
    <w:p w:rsidR="009E1925" w:rsidRPr="004F75D5" w:rsidRDefault="009E1925" w:rsidP="00D13A0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0"/>
        <w:gridCol w:w="4080"/>
      </w:tblGrid>
      <w:tr w:rsidR="001F448D" w:rsidRPr="00D13A0C">
        <w:tc>
          <w:tcPr>
            <w:tcW w:w="5490" w:type="dxa"/>
          </w:tcPr>
          <w:p w:rsidR="001F448D" w:rsidRPr="00D13A0C" w:rsidRDefault="0098424B" w:rsidP="006A1E7B">
            <w:pPr>
              <w:rPr>
                <w:sz w:val="28"/>
                <w:szCs w:val="28"/>
              </w:rPr>
            </w:pPr>
            <w:r w:rsidRPr="00D13A0C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080" w:type="dxa"/>
            <w:vAlign w:val="bottom"/>
          </w:tcPr>
          <w:p w:rsidR="001F448D" w:rsidRPr="00D13A0C" w:rsidRDefault="0098424B" w:rsidP="006A1E7B">
            <w:pPr>
              <w:pStyle w:val="5"/>
              <w:rPr>
                <w:szCs w:val="28"/>
              </w:rPr>
            </w:pPr>
            <w:r w:rsidRPr="00D13A0C">
              <w:rPr>
                <w:szCs w:val="28"/>
              </w:rPr>
              <w:t xml:space="preserve">А.Б. </w:t>
            </w:r>
            <w:proofErr w:type="spellStart"/>
            <w:r w:rsidRPr="00D13A0C">
              <w:rPr>
                <w:szCs w:val="28"/>
              </w:rPr>
              <w:t>Карлин</w:t>
            </w:r>
            <w:proofErr w:type="spellEnd"/>
          </w:p>
        </w:tc>
      </w:tr>
    </w:tbl>
    <w:p w:rsidR="001F448D" w:rsidRPr="00B43CBB" w:rsidRDefault="001F448D" w:rsidP="00D13A0C">
      <w:pPr>
        <w:rPr>
          <w:sz w:val="28"/>
          <w:szCs w:val="28"/>
        </w:rPr>
      </w:pPr>
    </w:p>
    <w:sectPr w:rsidR="001F448D" w:rsidRPr="00B43CBB" w:rsidSect="00233A3B">
      <w:headerReference w:type="even" r:id="rId8"/>
      <w:headerReference w:type="default" r:id="rId9"/>
      <w:type w:val="continuous"/>
      <w:pgSz w:w="11907" w:h="16840" w:code="9"/>
      <w:pgMar w:top="1134" w:right="851" w:bottom="1134" w:left="1701" w:header="357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97" w:rsidRDefault="00A35697">
      <w:r>
        <w:separator/>
      </w:r>
    </w:p>
  </w:endnote>
  <w:endnote w:type="continuationSeparator" w:id="0">
    <w:p w:rsidR="00A35697" w:rsidRDefault="00A3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97" w:rsidRDefault="00A35697">
      <w:r>
        <w:separator/>
      </w:r>
    </w:p>
  </w:footnote>
  <w:footnote w:type="continuationSeparator" w:id="0">
    <w:p w:rsidR="00A35697" w:rsidRDefault="00A35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AC" w:rsidRDefault="006D12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2AC" w:rsidRDefault="006D12A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2AC" w:rsidRDefault="006D12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2F35">
      <w:rPr>
        <w:rStyle w:val="a5"/>
        <w:noProof/>
      </w:rPr>
      <w:t>2</w:t>
    </w:r>
    <w:r>
      <w:rPr>
        <w:rStyle w:val="a5"/>
      </w:rPr>
      <w:fldChar w:fldCharType="end"/>
    </w:r>
  </w:p>
  <w:p w:rsidR="006D12AC" w:rsidRDefault="006D12A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D2E5D"/>
    <w:multiLevelType w:val="multilevel"/>
    <w:tmpl w:val="70FE3476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A52561"/>
    <w:multiLevelType w:val="hybridMultilevel"/>
    <w:tmpl w:val="865C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C6865"/>
    <w:multiLevelType w:val="singleLevel"/>
    <w:tmpl w:val="612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12E35E5"/>
    <w:multiLevelType w:val="hybridMultilevel"/>
    <w:tmpl w:val="B8C023C0"/>
    <w:lvl w:ilvl="0" w:tplc="96F6F76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D1345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CA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43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A0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2D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C0C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C9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27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56C94"/>
    <w:multiLevelType w:val="multilevel"/>
    <w:tmpl w:val="82A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07"/>
    <w:rsid w:val="00005FF7"/>
    <w:rsid w:val="00016E5E"/>
    <w:rsid w:val="00027CFD"/>
    <w:rsid w:val="00034924"/>
    <w:rsid w:val="00076CC7"/>
    <w:rsid w:val="000772D3"/>
    <w:rsid w:val="00080092"/>
    <w:rsid w:val="00086511"/>
    <w:rsid w:val="00087D2C"/>
    <w:rsid w:val="00090E8D"/>
    <w:rsid w:val="000A2257"/>
    <w:rsid w:val="000C6CE5"/>
    <w:rsid w:val="000D6481"/>
    <w:rsid w:val="000E608E"/>
    <w:rsid w:val="00101B88"/>
    <w:rsid w:val="00113635"/>
    <w:rsid w:val="00117583"/>
    <w:rsid w:val="00120CCB"/>
    <w:rsid w:val="00140FA8"/>
    <w:rsid w:val="00142DE9"/>
    <w:rsid w:val="00151510"/>
    <w:rsid w:val="00153113"/>
    <w:rsid w:val="00160D17"/>
    <w:rsid w:val="00170107"/>
    <w:rsid w:val="001826B8"/>
    <w:rsid w:val="00186DFD"/>
    <w:rsid w:val="00196218"/>
    <w:rsid w:val="001B30C9"/>
    <w:rsid w:val="001D02CE"/>
    <w:rsid w:val="001F448D"/>
    <w:rsid w:val="00207D94"/>
    <w:rsid w:val="00213C5B"/>
    <w:rsid w:val="00223E15"/>
    <w:rsid w:val="00233A3B"/>
    <w:rsid w:val="002414A6"/>
    <w:rsid w:val="00251D4B"/>
    <w:rsid w:val="00254314"/>
    <w:rsid w:val="0026751A"/>
    <w:rsid w:val="00281E93"/>
    <w:rsid w:val="002970A9"/>
    <w:rsid w:val="00297449"/>
    <w:rsid w:val="002A1856"/>
    <w:rsid w:val="002A1C2C"/>
    <w:rsid w:val="002A578B"/>
    <w:rsid w:val="002B3253"/>
    <w:rsid w:val="002B4702"/>
    <w:rsid w:val="002C6B2A"/>
    <w:rsid w:val="002E3571"/>
    <w:rsid w:val="002F1DF7"/>
    <w:rsid w:val="002F636E"/>
    <w:rsid w:val="0030017F"/>
    <w:rsid w:val="00317AA2"/>
    <w:rsid w:val="003262B4"/>
    <w:rsid w:val="00342CB1"/>
    <w:rsid w:val="0034338E"/>
    <w:rsid w:val="00347539"/>
    <w:rsid w:val="00351EF6"/>
    <w:rsid w:val="0037640D"/>
    <w:rsid w:val="00377CC6"/>
    <w:rsid w:val="00385D4D"/>
    <w:rsid w:val="00391840"/>
    <w:rsid w:val="003973AF"/>
    <w:rsid w:val="003A2FA7"/>
    <w:rsid w:val="003C7370"/>
    <w:rsid w:val="003E54FC"/>
    <w:rsid w:val="003F18DF"/>
    <w:rsid w:val="003F1B80"/>
    <w:rsid w:val="003F56F3"/>
    <w:rsid w:val="00416086"/>
    <w:rsid w:val="00430CF6"/>
    <w:rsid w:val="0043734F"/>
    <w:rsid w:val="00445464"/>
    <w:rsid w:val="00446685"/>
    <w:rsid w:val="00451CF4"/>
    <w:rsid w:val="00460639"/>
    <w:rsid w:val="00473D5B"/>
    <w:rsid w:val="0047455A"/>
    <w:rsid w:val="00492296"/>
    <w:rsid w:val="00492E6E"/>
    <w:rsid w:val="00494EC1"/>
    <w:rsid w:val="00497334"/>
    <w:rsid w:val="004C2855"/>
    <w:rsid w:val="004C2C87"/>
    <w:rsid w:val="004C74D4"/>
    <w:rsid w:val="004F75D5"/>
    <w:rsid w:val="00507A37"/>
    <w:rsid w:val="00510A48"/>
    <w:rsid w:val="00523FD9"/>
    <w:rsid w:val="0052410D"/>
    <w:rsid w:val="00524DF3"/>
    <w:rsid w:val="005267F0"/>
    <w:rsid w:val="00545E14"/>
    <w:rsid w:val="0054699D"/>
    <w:rsid w:val="005634C4"/>
    <w:rsid w:val="00563F06"/>
    <w:rsid w:val="005746EC"/>
    <w:rsid w:val="005828C1"/>
    <w:rsid w:val="0059072E"/>
    <w:rsid w:val="005B1200"/>
    <w:rsid w:val="005C3F2E"/>
    <w:rsid w:val="005D57FA"/>
    <w:rsid w:val="005E01B6"/>
    <w:rsid w:val="005F4ABC"/>
    <w:rsid w:val="005F7726"/>
    <w:rsid w:val="00604BC9"/>
    <w:rsid w:val="00621CE1"/>
    <w:rsid w:val="006273B3"/>
    <w:rsid w:val="00646063"/>
    <w:rsid w:val="006551E4"/>
    <w:rsid w:val="00655400"/>
    <w:rsid w:val="0066214F"/>
    <w:rsid w:val="006621D3"/>
    <w:rsid w:val="00684F67"/>
    <w:rsid w:val="006952DD"/>
    <w:rsid w:val="006A1E7B"/>
    <w:rsid w:val="006B2B5E"/>
    <w:rsid w:val="006B4222"/>
    <w:rsid w:val="006B4D88"/>
    <w:rsid w:val="006B605E"/>
    <w:rsid w:val="006B6258"/>
    <w:rsid w:val="006B6321"/>
    <w:rsid w:val="006C06D6"/>
    <w:rsid w:val="006C2DF8"/>
    <w:rsid w:val="006C3C13"/>
    <w:rsid w:val="006D0008"/>
    <w:rsid w:val="006D12AC"/>
    <w:rsid w:val="00710963"/>
    <w:rsid w:val="00714C79"/>
    <w:rsid w:val="007209C0"/>
    <w:rsid w:val="007268A6"/>
    <w:rsid w:val="00726AD3"/>
    <w:rsid w:val="00730786"/>
    <w:rsid w:val="00732C49"/>
    <w:rsid w:val="00733C47"/>
    <w:rsid w:val="0073445B"/>
    <w:rsid w:val="007448CB"/>
    <w:rsid w:val="00756617"/>
    <w:rsid w:val="00756EBB"/>
    <w:rsid w:val="00760536"/>
    <w:rsid w:val="0076579A"/>
    <w:rsid w:val="00770388"/>
    <w:rsid w:val="00787171"/>
    <w:rsid w:val="007B1FD2"/>
    <w:rsid w:val="007B2827"/>
    <w:rsid w:val="007C502F"/>
    <w:rsid w:val="007F04AD"/>
    <w:rsid w:val="007F36C0"/>
    <w:rsid w:val="00836072"/>
    <w:rsid w:val="0084291B"/>
    <w:rsid w:val="008467BD"/>
    <w:rsid w:val="00851BDA"/>
    <w:rsid w:val="008631E8"/>
    <w:rsid w:val="008A176A"/>
    <w:rsid w:val="008A7E91"/>
    <w:rsid w:val="008C2A1A"/>
    <w:rsid w:val="008D6F06"/>
    <w:rsid w:val="008E6757"/>
    <w:rsid w:val="00901C4C"/>
    <w:rsid w:val="00905812"/>
    <w:rsid w:val="00910C1F"/>
    <w:rsid w:val="00912F35"/>
    <w:rsid w:val="00916450"/>
    <w:rsid w:val="0091753E"/>
    <w:rsid w:val="00936378"/>
    <w:rsid w:val="00953D44"/>
    <w:rsid w:val="009554B0"/>
    <w:rsid w:val="00962A94"/>
    <w:rsid w:val="00967C07"/>
    <w:rsid w:val="00977E5F"/>
    <w:rsid w:val="009801EA"/>
    <w:rsid w:val="0098424B"/>
    <w:rsid w:val="00990B5A"/>
    <w:rsid w:val="00994BA7"/>
    <w:rsid w:val="00997063"/>
    <w:rsid w:val="009B2CD1"/>
    <w:rsid w:val="009B3559"/>
    <w:rsid w:val="009D6127"/>
    <w:rsid w:val="009E1925"/>
    <w:rsid w:val="00A01372"/>
    <w:rsid w:val="00A045C6"/>
    <w:rsid w:val="00A05D3A"/>
    <w:rsid w:val="00A067D8"/>
    <w:rsid w:val="00A15141"/>
    <w:rsid w:val="00A219AC"/>
    <w:rsid w:val="00A3529B"/>
    <w:rsid w:val="00A35697"/>
    <w:rsid w:val="00A42725"/>
    <w:rsid w:val="00A55058"/>
    <w:rsid w:val="00A6768C"/>
    <w:rsid w:val="00A67D0A"/>
    <w:rsid w:val="00A77F95"/>
    <w:rsid w:val="00A8339E"/>
    <w:rsid w:val="00AA2BCC"/>
    <w:rsid w:val="00AB07C5"/>
    <w:rsid w:val="00AB4804"/>
    <w:rsid w:val="00AC22D0"/>
    <w:rsid w:val="00AD74E3"/>
    <w:rsid w:val="00AE01DA"/>
    <w:rsid w:val="00AF5EAD"/>
    <w:rsid w:val="00B036E4"/>
    <w:rsid w:val="00B16131"/>
    <w:rsid w:val="00B3438D"/>
    <w:rsid w:val="00B43CBB"/>
    <w:rsid w:val="00B55F4D"/>
    <w:rsid w:val="00B610C6"/>
    <w:rsid w:val="00B67180"/>
    <w:rsid w:val="00B709FC"/>
    <w:rsid w:val="00B75C03"/>
    <w:rsid w:val="00B7710D"/>
    <w:rsid w:val="00BB09B4"/>
    <w:rsid w:val="00BB16B9"/>
    <w:rsid w:val="00BE6345"/>
    <w:rsid w:val="00C13376"/>
    <w:rsid w:val="00C276AC"/>
    <w:rsid w:val="00C27D21"/>
    <w:rsid w:val="00C30B68"/>
    <w:rsid w:val="00C429CF"/>
    <w:rsid w:val="00C44185"/>
    <w:rsid w:val="00C53F80"/>
    <w:rsid w:val="00C55852"/>
    <w:rsid w:val="00C654A0"/>
    <w:rsid w:val="00C70625"/>
    <w:rsid w:val="00C73305"/>
    <w:rsid w:val="00C7468C"/>
    <w:rsid w:val="00C831D1"/>
    <w:rsid w:val="00C87CB7"/>
    <w:rsid w:val="00C93685"/>
    <w:rsid w:val="00C9456D"/>
    <w:rsid w:val="00CA7DD9"/>
    <w:rsid w:val="00CB6AE0"/>
    <w:rsid w:val="00CC4992"/>
    <w:rsid w:val="00CD395A"/>
    <w:rsid w:val="00CF34B4"/>
    <w:rsid w:val="00D00FF7"/>
    <w:rsid w:val="00D052D1"/>
    <w:rsid w:val="00D0662E"/>
    <w:rsid w:val="00D10A60"/>
    <w:rsid w:val="00D13A0C"/>
    <w:rsid w:val="00D2180E"/>
    <w:rsid w:val="00D22392"/>
    <w:rsid w:val="00D2797D"/>
    <w:rsid w:val="00D57D0F"/>
    <w:rsid w:val="00D616C3"/>
    <w:rsid w:val="00D80B66"/>
    <w:rsid w:val="00D83BFD"/>
    <w:rsid w:val="00D85F34"/>
    <w:rsid w:val="00DC4B2A"/>
    <w:rsid w:val="00DD29EC"/>
    <w:rsid w:val="00DE6705"/>
    <w:rsid w:val="00E24DD7"/>
    <w:rsid w:val="00E4108E"/>
    <w:rsid w:val="00E444AF"/>
    <w:rsid w:val="00E91E4C"/>
    <w:rsid w:val="00EA5532"/>
    <w:rsid w:val="00ED4631"/>
    <w:rsid w:val="00EF1E16"/>
    <w:rsid w:val="00EF2D06"/>
    <w:rsid w:val="00EF5ECA"/>
    <w:rsid w:val="00F03A88"/>
    <w:rsid w:val="00F03B72"/>
    <w:rsid w:val="00F139A5"/>
    <w:rsid w:val="00F14AE2"/>
    <w:rsid w:val="00F224D3"/>
    <w:rsid w:val="00F50278"/>
    <w:rsid w:val="00F50CBD"/>
    <w:rsid w:val="00F5344F"/>
    <w:rsid w:val="00F55DCD"/>
    <w:rsid w:val="00F70569"/>
    <w:rsid w:val="00F847D2"/>
    <w:rsid w:val="00F90336"/>
    <w:rsid w:val="00F90FA3"/>
    <w:rsid w:val="00F93811"/>
    <w:rsid w:val="00FA6AF1"/>
    <w:rsid w:val="00FB02CD"/>
    <w:rsid w:val="00FB6E5C"/>
    <w:rsid w:val="00FC7487"/>
    <w:rsid w:val="00FE053A"/>
    <w:rsid w:val="00FE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1C42E5-9A2A-466B-96E5-CD419A5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A9"/>
  </w:style>
  <w:style w:type="paragraph" w:styleId="1">
    <w:name w:val="heading 1"/>
    <w:basedOn w:val="a"/>
    <w:next w:val="a"/>
    <w:qFormat/>
    <w:rsid w:val="002970A9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2970A9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2970A9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70A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970A9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2970A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70A9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2970A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5">
    <w:name w:val="page number"/>
    <w:basedOn w:val="a0"/>
    <w:rsid w:val="002970A9"/>
  </w:style>
  <w:style w:type="paragraph" w:styleId="a6">
    <w:name w:val="Body Text Indent"/>
    <w:basedOn w:val="a"/>
    <w:link w:val="a7"/>
    <w:rsid w:val="002970A9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2970A9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0">
    <w:name w:val="Body Text Indent 2"/>
    <w:basedOn w:val="a"/>
    <w:rsid w:val="002970A9"/>
    <w:pPr>
      <w:ind w:firstLine="720"/>
    </w:pPr>
    <w:rPr>
      <w:sz w:val="28"/>
    </w:rPr>
  </w:style>
  <w:style w:type="paragraph" w:styleId="30">
    <w:name w:val="Body Text Indent 3"/>
    <w:basedOn w:val="a"/>
    <w:rsid w:val="002970A9"/>
    <w:pPr>
      <w:ind w:firstLine="851"/>
    </w:pPr>
    <w:rPr>
      <w:sz w:val="28"/>
    </w:rPr>
  </w:style>
  <w:style w:type="paragraph" w:styleId="a9">
    <w:name w:val="Balloon Text"/>
    <w:basedOn w:val="a"/>
    <w:semiHidden/>
    <w:rsid w:val="00F90336"/>
    <w:rPr>
      <w:rFonts w:ascii="Tahoma" w:hAnsi="Tahoma" w:cs="Tahoma"/>
      <w:sz w:val="16"/>
      <w:szCs w:val="16"/>
    </w:rPr>
  </w:style>
  <w:style w:type="character" w:styleId="aa">
    <w:name w:val="Hyperlink"/>
    <w:rsid w:val="002970A9"/>
    <w:rPr>
      <w:color w:val="0000FF"/>
      <w:u w:val="single"/>
    </w:rPr>
  </w:style>
  <w:style w:type="paragraph" w:styleId="ab">
    <w:name w:val="Normal (Web)"/>
    <w:basedOn w:val="a"/>
    <w:uiPriority w:val="99"/>
    <w:rsid w:val="00DE670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autoRedefine/>
    <w:rsid w:val="00DE6705"/>
    <w:pPr>
      <w:spacing w:after="160" w:line="240" w:lineRule="exact"/>
    </w:pPr>
    <w:rPr>
      <w:sz w:val="28"/>
      <w:lang w:val="en-US" w:eastAsia="en-US"/>
    </w:rPr>
  </w:style>
  <w:style w:type="character" w:customStyle="1" w:styleId="a7">
    <w:name w:val="Основной текст с отступом Знак"/>
    <w:link w:val="a6"/>
    <w:rsid w:val="00D052D1"/>
    <w:rPr>
      <w:sz w:val="28"/>
    </w:rPr>
  </w:style>
  <w:style w:type="paragraph" w:styleId="ad">
    <w:name w:val="footnote text"/>
    <w:basedOn w:val="a"/>
    <w:link w:val="ae"/>
    <w:rsid w:val="005267F0"/>
  </w:style>
  <w:style w:type="character" w:customStyle="1" w:styleId="ae">
    <w:name w:val="Текст сноски Знак"/>
    <w:basedOn w:val="a0"/>
    <w:link w:val="ad"/>
    <w:rsid w:val="005267F0"/>
  </w:style>
  <w:style w:type="character" w:styleId="af">
    <w:name w:val="footnote reference"/>
    <w:rsid w:val="005267F0"/>
    <w:rPr>
      <w:vertAlign w:val="superscript"/>
    </w:rPr>
  </w:style>
  <w:style w:type="character" w:styleId="af0">
    <w:name w:val="annotation reference"/>
    <w:basedOn w:val="a0"/>
    <w:rsid w:val="006A1E7B"/>
    <w:rPr>
      <w:sz w:val="16"/>
      <w:szCs w:val="16"/>
    </w:rPr>
  </w:style>
  <w:style w:type="paragraph" w:styleId="af1">
    <w:name w:val="annotation text"/>
    <w:basedOn w:val="a"/>
    <w:link w:val="af2"/>
    <w:rsid w:val="006A1E7B"/>
  </w:style>
  <w:style w:type="character" w:customStyle="1" w:styleId="af2">
    <w:name w:val="Текст примечания Знак"/>
    <w:basedOn w:val="a0"/>
    <w:link w:val="af1"/>
    <w:rsid w:val="006A1E7B"/>
  </w:style>
  <w:style w:type="paragraph" w:styleId="af3">
    <w:name w:val="annotation subject"/>
    <w:basedOn w:val="af1"/>
    <w:next w:val="af1"/>
    <w:link w:val="af4"/>
    <w:rsid w:val="006A1E7B"/>
    <w:rPr>
      <w:b/>
      <w:bCs/>
    </w:rPr>
  </w:style>
  <w:style w:type="character" w:customStyle="1" w:styleId="af4">
    <w:name w:val="Тема примечания Знак"/>
    <w:basedOn w:val="af2"/>
    <w:link w:val="af3"/>
    <w:rsid w:val="006A1E7B"/>
    <w:rPr>
      <w:b/>
      <w:bCs/>
    </w:rPr>
  </w:style>
  <w:style w:type="paragraph" w:customStyle="1" w:styleId="10">
    <w:name w:val="Абзац списка1"/>
    <w:basedOn w:val="a"/>
    <w:rsid w:val="007B28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B2827"/>
    <w:rPr>
      <w:rFonts w:ascii="Times New Roman" w:hAnsi="Times New Roman" w:cs="Times New Roman"/>
      <w:sz w:val="26"/>
      <w:szCs w:val="26"/>
    </w:rPr>
  </w:style>
  <w:style w:type="paragraph" w:styleId="af5">
    <w:name w:val="List Paragraph"/>
    <w:basedOn w:val="a"/>
    <w:uiPriority w:val="34"/>
    <w:qFormat/>
    <w:rsid w:val="00AE01DA"/>
    <w:pPr>
      <w:ind w:left="720"/>
      <w:contextualSpacing/>
    </w:pPr>
  </w:style>
  <w:style w:type="character" w:customStyle="1" w:styleId="st">
    <w:name w:val="st"/>
    <w:basedOn w:val="a0"/>
    <w:rsid w:val="00C9456D"/>
  </w:style>
  <w:style w:type="character" w:styleId="af6">
    <w:name w:val="Emphasis"/>
    <w:basedOn w:val="a0"/>
    <w:uiPriority w:val="20"/>
    <w:qFormat/>
    <w:rsid w:val="00C945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107C-4D1C-47AE-9F84-9C3BC35C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Главэкономики</vt:lpstr>
    </vt:vector>
  </TitlesOfParts>
  <Company/>
  <LinksUpToDate>false</LinksUpToDate>
  <CharactersWithSpaces>2703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Миев С.А.</dc:creator>
  <cp:lastModifiedBy>Анжела Николаевна Абазовская</cp:lastModifiedBy>
  <cp:revision>2</cp:revision>
  <cp:lastPrinted>2014-01-22T05:27:00Z</cp:lastPrinted>
  <dcterms:created xsi:type="dcterms:W3CDTF">2014-03-17T09:19:00Z</dcterms:created>
  <dcterms:modified xsi:type="dcterms:W3CDTF">2014-03-17T09:19:00Z</dcterms:modified>
</cp:coreProperties>
</file>